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*Suggested heading and content guidelines only. Subject to change based on relevant/current content. </w:t>
      </w:r>
    </w:p>
    <w:p w:rsidR="00000000" w:rsidDel="00000000" w:rsidP="00000000" w:rsidRDefault="00000000" w:rsidRPr="00000000" w14:paraId="00000002">
      <w:pPr>
        <w:spacing w:after="280" w:before="280" w:line="276"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is the First to Bring Applied Artificial Intelligence to </w:t>
      </w:r>
      <w:r w:rsidDel="00000000" w:rsidR="00000000" w:rsidRPr="00000000">
        <w:rPr>
          <w:rFonts w:ascii="Arial" w:cs="Arial" w:eastAsia="Arial" w:hAnsi="Arial"/>
          <w:sz w:val="22"/>
          <w:szCs w:val="22"/>
          <w:rtl w:val="0"/>
        </w:rPr>
        <w:t xml:space="preserve">Post-Acute Stroke</w:t>
      </w:r>
      <w:r w:rsidDel="00000000" w:rsidR="00000000" w:rsidRPr="00000000">
        <w:rPr>
          <w:rFonts w:ascii="Arial" w:cs="Arial" w:eastAsia="Arial" w:hAnsi="Arial"/>
          <w:sz w:val="22"/>
          <w:szCs w:val="22"/>
          <w:rtl w:val="0"/>
        </w:rPr>
        <w:t xml:space="preserve"> Care in </w:t>
      </w:r>
      <w:r w:rsidDel="00000000" w:rsidR="00000000" w:rsidRPr="00000000">
        <w:rPr>
          <w:rFonts w:ascii="Arial" w:cs="Arial" w:eastAsia="Arial" w:hAnsi="Arial"/>
          <w:sz w:val="22"/>
          <w:szCs w:val="22"/>
          <w:highlight w:val="yellow"/>
          <w:rtl w:val="0"/>
        </w:rPr>
        <w:t xml:space="preserve">[Location]</w:t>
      </w:r>
      <w:r w:rsidDel="00000000" w:rsidR="00000000" w:rsidRPr="00000000">
        <w:rPr>
          <w:rtl w:val="0"/>
        </w:rPr>
      </w:r>
    </w:p>
    <w:p w:rsidR="00000000" w:rsidDel="00000000" w:rsidP="00000000" w:rsidRDefault="00000000" w:rsidRPr="00000000" w14:paraId="00000003">
      <w:pPr>
        <w:spacing w:after="280" w:before="280"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and Viz.ai Partner to Bring Applied Artificial Intelligence to </w:t>
      </w:r>
      <w:r w:rsidDel="00000000" w:rsidR="00000000" w:rsidRPr="00000000">
        <w:rPr>
          <w:rFonts w:ascii="Arial" w:cs="Arial" w:eastAsia="Arial" w:hAnsi="Arial"/>
          <w:sz w:val="22"/>
          <w:szCs w:val="22"/>
          <w:rtl w:val="0"/>
        </w:rPr>
        <w:t xml:space="preserve">Post-Acute Stroke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Care</w:t>
      </w:r>
    </w:p>
    <w:p w:rsidR="00000000" w:rsidDel="00000000" w:rsidP="00000000" w:rsidRDefault="00000000" w:rsidRPr="00000000" w14:paraId="00000004">
      <w:pPr>
        <w:spacing w:after="280" w:before="280" w:line="276" w:lineRule="auto"/>
        <w:ind w:left="720" w:firstLine="0"/>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Incorporating Viz Connect® into </w:t>
      </w:r>
      <w:r w:rsidDel="00000000" w:rsidR="00000000" w:rsidRPr="00000000">
        <w:rPr>
          <w:rFonts w:ascii="Arial" w:cs="Arial" w:eastAsia="Arial" w:hAnsi="Arial"/>
          <w:i w:val="1"/>
          <w:sz w:val="22"/>
          <w:szCs w:val="22"/>
          <w:highlight w:val="yellow"/>
          <w:rtl w:val="0"/>
        </w:rPr>
        <w:t xml:space="preserve">[Hospital System] </w:t>
      </w:r>
      <w:r w:rsidDel="00000000" w:rsidR="00000000" w:rsidRPr="00000000">
        <w:rPr>
          <w:rFonts w:ascii="Arial" w:cs="Arial" w:eastAsia="Arial" w:hAnsi="Arial"/>
          <w:i w:val="1"/>
          <w:sz w:val="22"/>
          <w:szCs w:val="22"/>
          <w:rtl w:val="0"/>
        </w:rPr>
        <w:t xml:space="preserve">accelerates care coordination, bringing care to more patients </w:t>
      </w:r>
    </w:p>
    <w:p w:rsidR="00000000" w:rsidDel="00000000" w:rsidP="00000000" w:rsidRDefault="00000000" w:rsidRPr="00000000" w14:paraId="00000005">
      <w:pPr>
        <w:shd w:fill="ffffff" w:val="clear"/>
        <w:spacing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[LOCATION] – [DATE, 2024]</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the leading health system in </w:t>
      </w:r>
      <w:r w:rsidDel="00000000" w:rsidR="00000000" w:rsidRPr="00000000">
        <w:rPr>
          <w:rFonts w:ascii="Arial" w:cs="Arial" w:eastAsia="Arial" w:hAnsi="Arial"/>
          <w:sz w:val="22"/>
          <w:szCs w:val="22"/>
          <w:highlight w:val="yellow"/>
          <w:rtl w:val="0"/>
        </w:rPr>
        <w:t xml:space="preserve">[Location]</w:t>
      </w:r>
      <w:r w:rsidDel="00000000" w:rsidR="00000000" w:rsidRPr="00000000">
        <w:rPr>
          <w:rFonts w:ascii="Arial" w:cs="Arial" w:eastAsia="Arial" w:hAnsi="Arial"/>
          <w:sz w:val="22"/>
          <w:szCs w:val="22"/>
          <w:rtl w:val="0"/>
        </w:rPr>
        <w:t xml:space="preserve">, today announced a partnership with Viz.ai, the leader in AI-powered disease detection and intelligent care coordination, to implement a unique solution for the coordination of post-acute stroke care.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will be deploying Viz.ai’s care coordination platform throughout its network, including </w:t>
      </w:r>
      <w:r w:rsidDel="00000000" w:rsidR="00000000" w:rsidRPr="00000000">
        <w:rPr>
          <w:rFonts w:ascii="Arial" w:cs="Arial" w:eastAsia="Arial" w:hAnsi="Arial"/>
          <w:sz w:val="22"/>
          <w:szCs w:val="22"/>
          <w:highlight w:val="yellow"/>
          <w:rtl w:val="0"/>
        </w:rPr>
        <w:t xml:space="preserve">[Hospital 1]</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and </w:t>
      </w:r>
      <w:r w:rsidDel="00000000" w:rsidR="00000000" w:rsidRPr="00000000">
        <w:rPr>
          <w:rFonts w:ascii="Arial" w:cs="Arial" w:eastAsia="Arial" w:hAnsi="Arial"/>
          <w:sz w:val="22"/>
          <w:szCs w:val="22"/>
          <w:highlight w:val="yellow"/>
          <w:rtl w:val="0"/>
        </w:rPr>
        <w:t xml:space="preserve">[Hospital 2]</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to help facilitate early access to the most advanced care for our patients. </w:t>
      </w:r>
    </w:p>
    <w:p w:rsidR="00000000" w:rsidDel="00000000" w:rsidP="00000000" w:rsidRDefault="00000000" w:rsidRPr="00000000" w14:paraId="00000006">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Viz Connect, part of the Viz Cardio Suite, extends the neurology stroke workflow to cardiology by allowing physicians to collaborate in real-time and coordinate care for post-acute stroke patients with suspected AFib. With closed-loop communication between neurology and cardiology, physicians can keep patients within the hospital system and ensure prompt cardiology referrals so that they receive the optimal care to reduce their secondary stroke risk.</w:t>
      </w:r>
      <w:r w:rsidDel="00000000" w:rsidR="00000000" w:rsidRPr="00000000">
        <w:rPr>
          <w:rFonts w:ascii="Arial" w:cs="Arial" w:eastAsia="Arial" w:hAnsi="Arial"/>
          <w:color w:val="ff0000"/>
          <w:sz w:val="22"/>
          <w:szCs w:val="22"/>
          <w:rtl w:val="0"/>
        </w:rPr>
        <w:br w:type="textWrapping"/>
      </w: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“Partnering with Viz.ai enables us to extend the broader use of AI and increase access to lifesaving treatments for </w:t>
      </w:r>
      <w:r w:rsidDel="00000000" w:rsidR="00000000" w:rsidRPr="00000000">
        <w:rPr>
          <w:rFonts w:ascii="Arial" w:cs="Arial" w:eastAsia="Arial" w:hAnsi="Arial"/>
          <w:sz w:val="22"/>
          <w:szCs w:val="22"/>
          <w:rtl w:val="0"/>
        </w:rPr>
        <w:t xml:space="preserve">post-acute stroke</w:t>
      </w:r>
      <w:r w:rsidDel="00000000" w:rsidR="00000000" w:rsidRPr="00000000">
        <w:rPr>
          <w:rFonts w:ascii="Arial" w:cs="Arial" w:eastAsia="Arial" w:hAnsi="Arial"/>
          <w:sz w:val="22"/>
          <w:szCs w:val="22"/>
          <w:rtl w:val="0"/>
        </w:rPr>
        <w:t xml:space="preserve"> patients,” said </w:t>
      </w:r>
      <w:r w:rsidDel="00000000" w:rsidR="00000000" w:rsidRPr="00000000">
        <w:rPr>
          <w:rFonts w:ascii="Arial" w:cs="Arial" w:eastAsia="Arial" w:hAnsi="Arial"/>
          <w:sz w:val="22"/>
          <w:szCs w:val="22"/>
          <w:highlight w:val="yellow"/>
          <w:rtl w:val="0"/>
        </w:rPr>
        <w:t xml:space="preserve">[Hospital Spokesperson]</w:t>
      </w:r>
      <w:r w:rsidDel="00000000" w:rsidR="00000000" w:rsidRPr="00000000">
        <w:rPr>
          <w:rFonts w:ascii="Arial" w:cs="Arial" w:eastAsia="Arial" w:hAnsi="Arial"/>
          <w:sz w:val="22"/>
          <w:szCs w:val="22"/>
          <w:rtl w:val="0"/>
        </w:rPr>
        <w:t xml:space="preserve">. “By incorporating Viz Connect into our workflow, we’ll be able to minimize wait times for appropriate consults and schedule referrals before the patient is discharged, improving the patient experience.” </w:t>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Stroke care teams using Viz Connect can potentially save critical time in referring patients to cardiology and reduce the number of patients being lost to follow-up. By providing care teams with a quick referral mechanism combined with HIPAA-compliant chat, they can securely share crucial patient information and ensure patients receive timely treatment for improved outcomes. </w:t>
        <w:br w:type="textWrapping"/>
      </w:r>
    </w:p>
    <w:p w:rsidR="00000000" w:rsidDel="00000000" w:rsidP="00000000" w:rsidRDefault="00000000" w:rsidRPr="00000000" w14:paraId="0000000B">
      <w:pPr>
        <w:spacing w:line="276" w:lineRule="auto"/>
        <w:rPr>
          <w:rFonts w:ascii="Arial" w:cs="Arial" w:eastAsia="Arial" w:hAnsi="Arial"/>
          <w:sz w:val="22"/>
          <w:szCs w:val="22"/>
        </w:rPr>
      </w:pPr>
      <w:bookmarkStart w:colFirst="0" w:colLast="0" w:name="_quqz3meq4cxz" w:id="1"/>
      <w:bookmarkEnd w:id="1"/>
      <w:r w:rsidDel="00000000" w:rsidR="00000000" w:rsidRPr="00000000">
        <w:rPr>
          <w:rFonts w:ascii="Arial" w:cs="Arial" w:eastAsia="Arial" w:hAnsi="Arial"/>
          <w:sz w:val="22"/>
          <w:szCs w:val="22"/>
          <w:rtl w:val="0"/>
        </w:rPr>
        <w:t xml:space="preserve">“We developed the Viz Cardio Suite to help health systems and hospitals coordinate care in real time across the whole clinical team,” said Prem Batchu-Green, VP, Clinical at Viz.ai. “We are excited to partner with </w:t>
      </w:r>
      <w:r w:rsidDel="00000000" w:rsidR="00000000" w:rsidRPr="00000000">
        <w:rPr>
          <w:rFonts w:ascii="Arial" w:cs="Arial" w:eastAsia="Arial" w:hAnsi="Arial"/>
          <w:sz w:val="22"/>
          <w:szCs w:val="22"/>
          <w:highlight w:val="yellow"/>
          <w:rtl w:val="0"/>
        </w:rPr>
        <w:t xml:space="preserve">[Health System]</w:t>
      </w:r>
      <w:r w:rsidDel="00000000" w:rsidR="00000000" w:rsidRPr="00000000">
        <w:rPr>
          <w:rFonts w:ascii="Arial" w:cs="Arial" w:eastAsia="Arial" w:hAnsi="Arial"/>
          <w:sz w:val="22"/>
          <w:szCs w:val="22"/>
          <w:rtl w:val="0"/>
        </w:rPr>
        <w:t xml:space="preserve"> to enable a new era of synchronized care, advancing the ability for patients to get to the right doctor at exactly the right time.” </w:t>
      </w:r>
    </w:p>
    <w:p w:rsidR="00000000" w:rsidDel="00000000" w:rsidP="00000000" w:rsidRDefault="00000000" w:rsidRPr="00000000" w14:paraId="0000000C">
      <w:pPr>
        <w:spacing w:line="276" w:lineRule="auto"/>
        <w:rPr>
          <w:rFonts w:ascii="Arial" w:cs="Arial" w:eastAsia="Arial" w:hAnsi="Arial"/>
          <w:sz w:val="22"/>
          <w:szCs w:val="22"/>
        </w:rPr>
      </w:pPr>
      <w:bookmarkStart w:colFirst="0" w:colLast="0" w:name="_xguixnhxthm4" w:id="2"/>
      <w:bookmarkEnd w:id="2"/>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b w:val="1"/>
          <w:sz w:val="22"/>
          <w:szCs w:val="22"/>
          <w:highlight w:val="yellow"/>
        </w:rPr>
      </w:pPr>
      <w:bookmarkStart w:colFirst="0" w:colLast="0" w:name="_hxw0ku48o473" w:id="3"/>
      <w:bookmarkEnd w:id="3"/>
      <w:r w:rsidDel="00000000" w:rsidR="00000000" w:rsidRPr="00000000">
        <w:rPr>
          <w:rFonts w:ascii="Arial" w:cs="Arial" w:eastAsia="Arial" w:hAnsi="Arial"/>
          <w:b w:val="1"/>
          <w:sz w:val="22"/>
          <w:szCs w:val="22"/>
          <w:rtl w:val="0"/>
        </w:rPr>
        <w:t xml:space="preserve">About </w:t>
      </w:r>
      <w:r w:rsidDel="00000000" w:rsidR="00000000" w:rsidRPr="00000000">
        <w:rPr>
          <w:rFonts w:ascii="Arial" w:cs="Arial" w:eastAsia="Arial" w:hAnsi="Arial"/>
          <w:b w:val="1"/>
          <w:sz w:val="22"/>
          <w:szCs w:val="22"/>
          <w:highlight w:val="yellow"/>
          <w:rtl w:val="0"/>
        </w:rPr>
        <w:t xml:space="preserve">[Health System]</w:t>
      </w:r>
    </w:p>
    <w:p w:rsidR="00000000" w:rsidDel="00000000" w:rsidP="00000000" w:rsidRDefault="00000000" w:rsidRPr="00000000" w14:paraId="0000000E">
      <w:pPr>
        <w:spacing w:line="276" w:lineRule="auto"/>
        <w:rPr>
          <w:rFonts w:ascii="Arial" w:cs="Arial" w:eastAsia="Arial" w:hAnsi="Arial"/>
          <w:b w:val="1"/>
          <w:sz w:val="22"/>
          <w:szCs w:val="22"/>
          <w:highlight w:val="yellow"/>
        </w:rPr>
      </w:pPr>
      <w:bookmarkStart w:colFirst="0" w:colLast="0" w:name="_32ak4or1fpj8" w:id="4"/>
      <w:bookmarkEnd w:id="4"/>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b w:val="1"/>
          <w:sz w:val="22"/>
          <w:szCs w:val="22"/>
          <w:highlight w:val="yellow"/>
        </w:rPr>
      </w:pPr>
      <w:bookmarkStart w:colFirst="0" w:colLast="0" w:name="_1w7mqudwtsnb" w:id="5"/>
      <w:bookmarkEnd w:id="5"/>
      <w:r w:rsidDel="00000000" w:rsidR="00000000" w:rsidRPr="00000000">
        <w:rPr>
          <w:rtl w:val="0"/>
        </w:rPr>
      </w:r>
    </w:p>
    <w:p w:rsidR="00000000" w:rsidDel="00000000" w:rsidP="00000000" w:rsidRDefault="00000000" w:rsidRPr="00000000" w14:paraId="00000010">
      <w:pPr>
        <w:spacing w:after="0" w:before="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About Viz.ai</w:t>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Viz.ai is the pioneer in the use of AI algorithms and machine learning to increase the speed of diagnosis and care across 1,600+ hospitals and health systems in the U.S. and Europe. The AI-powered Viz.ai One</w:t>
      </w:r>
      <w:r w:rsidDel="00000000" w:rsidR="00000000" w:rsidRPr="00000000">
        <w:rPr>
          <w:rFonts w:ascii="Arial" w:cs="Arial" w:eastAsia="Arial" w:hAnsi="Arial"/>
          <w:sz w:val="22"/>
          <w:szCs w:val="22"/>
          <w:vertAlign w:val="superscript"/>
          <w:rtl w:val="0"/>
        </w:rPr>
        <w:t xml:space="preserve">TM</w:t>
      </w:r>
      <w:r w:rsidDel="00000000" w:rsidR="00000000" w:rsidRPr="00000000">
        <w:rPr>
          <w:rFonts w:ascii="Arial" w:cs="Arial" w:eastAsia="Arial" w:hAnsi="Arial"/>
          <w:sz w:val="22"/>
          <w:szCs w:val="22"/>
          <w:rtl w:val="0"/>
        </w:rPr>
        <w:t xml:space="preserve"> is an intelligent care coordination solution that identifies more patients with a suspected disease, informs critical decisions at the point of care, and optimizes care pathways and helps improve outcomes. Backed by real-world clinical evidence, Viz.ai One delivers significant value to patients, providers, and pharmaceutical and medical device companies. For more information visit </w:t>
      </w:r>
      <w:hyperlink r:id="rId6">
        <w:r w:rsidDel="00000000" w:rsidR="00000000" w:rsidRPr="00000000">
          <w:rPr>
            <w:rFonts w:ascii="Arial" w:cs="Arial" w:eastAsia="Arial" w:hAnsi="Arial"/>
            <w:color w:val="1155cc"/>
            <w:sz w:val="22"/>
            <w:szCs w:val="22"/>
            <w:u w:val="single"/>
            <w:rtl w:val="0"/>
          </w:rPr>
          <w:t xml:space="preserve">viz.ai</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12">
      <w:pPr>
        <w:spacing w:after="280" w:before="28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after="280" w:before="280" w:line="276"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 #</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vi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